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3B" w:rsidRPr="004B1919" w:rsidRDefault="00F6523B" w:rsidP="00F6523B">
      <w:pPr>
        <w:spacing w:after="0"/>
        <w:ind w:firstLine="709"/>
        <w:jc w:val="center"/>
        <w:rPr>
          <w:b/>
          <w:spacing w:val="20"/>
          <w:sz w:val="28"/>
          <w:szCs w:val="28"/>
        </w:rPr>
      </w:pPr>
      <w:r w:rsidRPr="004B1919">
        <w:rPr>
          <w:b/>
          <w:spacing w:val="20"/>
          <w:sz w:val="28"/>
          <w:szCs w:val="28"/>
        </w:rPr>
        <w:t>ЗЕЛЁНОПОЛЯНСКИЙ СЕЛЬСКИЙ СОВЕТ ДЕПУТАТОВ</w:t>
      </w:r>
    </w:p>
    <w:p w:rsidR="00F6523B" w:rsidRPr="004B1919" w:rsidRDefault="00F6523B" w:rsidP="00F6523B">
      <w:pPr>
        <w:spacing w:after="0"/>
        <w:ind w:firstLine="709"/>
        <w:jc w:val="center"/>
        <w:rPr>
          <w:b/>
          <w:spacing w:val="20"/>
          <w:sz w:val="28"/>
          <w:szCs w:val="28"/>
        </w:rPr>
      </w:pPr>
      <w:r w:rsidRPr="004B1919">
        <w:rPr>
          <w:b/>
          <w:spacing w:val="20"/>
          <w:sz w:val="28"/>
          <w:szCs w:val="28"/>
        </w:rPr>
        <w:t>ТРОИЦКОГО РАЙОНА АЛТАЙСКОГО КРАЯ</w:t>
      </w:r>
    </w:p>
    <w:p w:rsidR="00F6523B" w:rsidRPr="004B1919" w:rsidRDefault="00F6523B" w:rsidP="00F6523B">
      <w:pPr>
        <w:jc w:val="center"/>
        <w:rPr>
          <w:sz w:val="28"/>
          <w:szCs w:val="28"/>
        </w:rPr>
      </w:pPr>
    </w:p>
    <w:p w:rsidR="00F6523B" w:rsidRPr="004B1919" w:rsidRDefault="00F6523B" w:rsidP="00F6523B">
      <w:pPr>
        <w:jc w:val="center"/>
        <w:rPr>
          <w:b/>
          <w:spacing w:val="84"/>
          <w:sz w:val="36"/>
          <w:szCs w:val="36"/>
        </w:rPr>
      </w:pPr>
      <w:r w:rsidRPr="004B1919">
        <w:rPr>
          <w:b/>
          <w:spacing w:val="84"/>
          <w:sz w:val="28"/>
          <w:szCs w:val="28"/>
        </w:rPr>
        <w:t>РЕШЕНИЕ</w:t>
      </w:r>
    </w:p>
    <w:p w:rsidR="00F6523B" w:rsidRPr="004B1919" w:rsidRDefault="00F6523B" w:rsidP="00F6523B">
      <w:pPr>
        <w:jc w:val="center"/>
        <w:rPr>
          <w:sz w:val="26"/>
          <w:szCs w:val="26"/>
        </w:rPr>
      </w:pPr>
    </w:p>
    <w:p w:rsidR="00F6523B" w:rsidRPr="004B1919" w:rsidRDefault="00F6523B" w:rsidP="00F6523B">
      <w:pPr>
        <w:jc w:val="center"/>
        <w:rPr>
          <w:sz w:val="26"/>
          <w:szCs w:val="26"/>
        </w:rPr>
      </w:pPr>
    </w:p>
    <w:p w:rsidR="00F6523B" w:rsidRPr="004B1919" w:rsidRDefault="00F6523B" w:rsidP="00F6523B">
      <w:pPr>
        <w:rPr>
          <w:sz w:val="28"/>
          <w:szCs w:val="28"/>
        </w:rPr>
      </w:pPr>
      <w:r w:rsidRPr="004B1919">
        <w:rPr>
          <w:sz w:val="28"/>
          <w:szCs w:val="28"/>
        </w:rPr>
        <w:t>от 30.03.2023 года                                                                                  №</w:t>
      </w:r>
      <w:r w:rsidR="004A50E8">
        <w:rPr>
          <w:sz w:val="28"/>
          <w:szCs w:val="28"/>
        </w:rPr>
        <w:t>3</w:t>
      </w:r>
      <w:bookmarkStart w:id="0" w:name="_GoBack"/>
      <w:bookmarkEnd w:id="0"/>
    </w:p>
    <w:p w:rsidR="00F6523B" w:rsidRPr="00262F3E" w:rsidRDefault="00F6523B" w:rsidP="00F6523B">
      <w:pPr>
        <w:jc w:val="center"/>
      </w:pPr>
      <w:proofErr w:type="gramStart"/>
      <w:r w:rsidRPr="004B1919">
        <w:rPr>
          <w:sz w:val="28"/>
          <w:szCs w:val="28"/>
        </w:rPr>
        <w:t>с</w:t>
      </w:r>
      <w:proofErr w:type="gramEnd"/>
      <w:r w:rsidRPr="004B1919">
        <w:rPr>
          <w:sz w:val="28"/>
          <w:szCs w:val="28"/>
        </w:rPr>
        <w:t>. Зелёная Поляна</w:t>
      </w:r>
    </w:p>
    <w:p w:rsidR="00F6523B" w:rsidRDefault="00F6523B" w:rsidP="00172FF4">
      <w:pPr>
        <w:pStyle w:val="p4"/>
        <w:shd w:val="clear" w:color="auto" w:fill="FFFFFF"/>
        <w:spacing w:line="240" w:lineRule="exact"/>
        <w:ind w:right="4295"/>
        <w:jc w:val="both"/>
        <w:rPr>
          <w:sz w:val="28"/>
          <w:szCs w:val="28"/>
        </w:rPr>
      </w:pPr>
    </w:p>
    <w:p w:rsidR="00172FF4" w:rsidRDefault="00172FF4" w:rsidP="00172FF4">
      <w:pPr>
        <w:pStyle w:val="p4"/>
        <w:shd w:val="clear" w:color="auto" w:fill="FFFFFF"/>
        <w:spacing w:line="240" w:lineRule="exact"/>
        <w:ind w:right="4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  <w:r>
        <w:rPr>
          <w:color w:val="000000"/>
          <w:sz w:val="28"/>
          <w:szCs w:val="28"/>
        </w:rPr>
        <w:t>о муниципальном контроле в сфере благоустройства</w:t>
      </w:r>
    </w:p>
    <w:p w:rsidR="00172FF4" w:rsidRDefault="00172FF4" w:rsidP="00172FF4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="00F6523B">
        <w:rPr>
          <w:sz w:val="28"/>
          <w:szCs w:val="28"/>
        </w:rPr>
        <w:t>Зелёнополянский</w:t>
      </w:r>
      <w:proofErr w:type="spellEnd"/>
      <w:r w:rsidR="00F65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Троицкого района Алтайского края, </w:t>
      </w:r>
      <w:proofErr w:type="spellStart"/>
      <w:r w:rsidR="00F6523B">
        <w:rPr>
          <w:sz w:val="28"/>
          <w:szCs w:val="28"/>
        </w:rPr>
        <w:t>Зелёнополянский</w:t>
      </w:r>
      <w:proofErr w:type="spellEnd"/>
      <w:r w:rsidR="00F65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сельский Совет депутатов </w:t>
      </w:r>
    </w:p>
    <w:p w:rsidR="00172FF4" w:rsidRDefault="00172FF4" w:rsidP="00172FF4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2FF4" w:rsidRDefault="00172FF4" w:rsidP="00172FF4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172FF4" w:rsidRDefault="00172FF4" w:rsidP="00172FF4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2FF4" w:rsidRDefault="00172FF4" w:rsidP="00172FF4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 w:rsidR="00F6523B">
        <w:rPr>
          <w:sz w:val="28"/>
          <w:szCs w:val="28"/>
        </w:rPr>
        <w:t xml:space="preserve">Зелёнополянского </w:t>
      </w:r>
      <w:r>
        <w:rPr>
          <w:sz w:val="28"/>
          <w:szCs w:val="28"/>
        </w:rPr>
        <w:t xml:space="preserve"> сельского Совета депутатов от </w:t>
      </w:r>
      <w:r w:rsidR="00F6523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F6523B">
        <w:rPr>
          <w:sz w:val="28"/>
          <w:szCs w:val="28"/>
        </w:rPr>
        <w:t>09</w:t>
      </w:r>
      <w:r>
        <w:rPr>
          <w:sz w:val="28"/>
          <w:szCs w:val="28"/>
        </w:rPr>
        <w:t>.2021 № 1</w:t>
      </w:r>
      <w:r w:rsidR="00F6523B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Положения </w:t>
      </w:r>
      <w:r>
        <w:rPr>
          <w:color w:val="000000"/>
          <w:sz w:val="28"/>
          <w:szCs w:val="28"/>
        </w:rPr>
        <w:t>о муниципальном контроле в сфере благоустройства</w:t>
      </w:r>
      <w:r>
        <w:rPr>
          <w:sz w:val="28"/>
          <w:szCs w:val="28"/>
        </w:rPr>
        <w:t xml:space="preserve">» следующие изменения: </w:t>
      </w:r>
    </w:p>
    <w:p w:rsidR="00172FF4" w:rsidRDefault="00172FF4" w:rsidP="00172FF4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14 Положения изложить в следующей редакции: </w:t>
      </w:r>
    </w:p>
    <w:p w:rsidR="00172FF4" w:rsidRPr="00311BC3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 </w:t>
      </w:r>
      <w:hyperlink r:id="rId5" w:history="1">
        <w:r w:rsidRPr="00311BC3">
          <w:rPr>
            <w:rStyle w:val="a3"/>
            <w:color w:val="auto"/>
            <w:sz w:val="28"/>
            <w:szCs w:val="28"/>
            <w:u w:val="none"/>
          </w:rPr>
          <w:t>части 4 статьи 40</w:t>
        </w:r>
      </w:hyperlink>
      <w:r w:rsidRPr="00311BC3">
        <w:rPr>
          <w:sz w:val="28"/>
          <w:szCs w:val="28"/>
        </w:rPr>
        <w:t>  Федерального закона №248-ФЗ.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0425"/>
      <w:bookmarkEnd w:id="1"/>
      <w:r>
        <w:rPr>
          <w:sz w:val="28"/>
          <w:szCs w:val="28"/>
        </w:rPr>
        <w:t xml:space="preserve">Судебное обжалование решений контрольного (надзорного) органа, действий (бездействия) его должностных лиц,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деятельности.»;</w:t>
      </w:r>
    </w:p>
    <w:p w:rsidR="00172FF4" w:rsidRDefault="00172FF4" w:rsidP="00172FF4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пункт 20 Положения изложить в следующей редакции: 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«20. Контрольные (надзорные) органы могут проводить следующие профилактические мероприятия: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меры стимулирования добросовестности;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объявление предостережения;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консультирование;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>;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профилактический визит»;</w:t>
      </w:r>
    </w:p>
    <w:p w:rsidR="00172FF4" w:rsidRDefault="00172FF4" w:rsidP="00172FF4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41 Положения изложить в следующей редакции: 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«41.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контрольная закупка;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мониторинговая закупка;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выборочный контроль;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инспекционный визит;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рейдовый осмотр;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документарная проверка;</w:t>
      </w:r>
    </w:p>
    <w:p w:rsidR="00172FF4" w:rsidRDefault="00172FF4" w:rsidP="00172F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выездная проверка».</w:t>
      </w:r>
    </w:p>
    <w:p w:rsidR="00172FF4" w:rsidRDefault="00172FF4" w:rsidP="00172FF4">
      <w:pPr>
        <w:pStyle w:val="2"/>
        <w:ind w:firstLine="800"/>
        <w:rPr>
          <w:bCs/>
          <w:sz w:val="28"/>
          <w:szCs w:val="28"/>
        </w:rPr>
      </w:pPr>
      <w:r>
        <w:rPr>
          <w:bCs/>
          <w:sz w:val="28"/>
          <w:szCs w:val="28"/>
        </w:rPr>
        <w:t>2. Обнародовать данное решение в установленном порядке.</w:t>
      </w:r>
    </w:p>
    <w:p w:rsidR="00172FF4" w:rsidRDefault="00172FF4" w:rsidP="00172FF4">
      <w:pPr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председателя постоянной комиссии по вопросам </w:t>
      </w:r>
      <w:r w:rsidR="004A50E8" w:rsidRPr="00646A2D">
        <w:rPr>
          <w:sz w:val="28"/>
          <w:szCs w:val="28"/>
        </w:rPr>
        <w:t xml:space="preserve">плана бюджета и социальной сферы  Зелёнополянского сельского Совета депутатов </w:t>
      </w:r>
      <w:r>
        <w:rPr>
          <w:color w:val="000000"/>
          <w:sz w:val="28"/>
          <w:szCs w:val="28"/>
        </w:rPr>
        <w:t>(</w:t>
      </w:r>
      <w:r w:rsidR="004A50E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="004A50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  <w:r w:rsidR="004A50E8">
        <w:rPr>
          <w:color w:val="000000"/>
          <w:sz w:val="28"/>
          <w:szCs w:val="28"/>
        </w:rPr>
        <w:t xml:space="preserve"> Артюшину</w:t>
      </w:r>
      <w:r>
        <w:rPr>
          <w:color w:val="000000"/>
          <w:sz w:val="28"/>
          <w:szCs w:val="28"/>
        </w:rPr>
        <w:t>).</w:t>
      </w:r>
    </w:p>
    <w:p w:rsidR="00172FF4" w:rsidRDefault="00172FF4" w:rsidP="00172FF4">
      <w:pPr>
        <w:pStyle w:val="2"/>
        <w:rPr>
          <w:sz w:val="28"/>
          <w:szCs w:val="28"/>
        </w:rPr>
      </w:pPr>
    </w:p>
    <w:p w:rsidR="00172FF4" w:rsidRDefault="00172FF4" w:rsidP="00172FF4"/>
    <w:p w:rsidR="00172FF4" w:rsidRDefault="00172FF4" w:rsidP="00172FF4"/>
    <w:p w:rsidR="00172FF4" w:rsidRDefault="00172FF4" w:rsidP="00172FF4">
      <w:pPr>
        <w:autoSpaceDE w:val="0"/>
        <w:autoSpaceDN w:val="0"/>
        <w:adjustRightInd w:val="0"/>
        <w:spacing w:before="0" w:after="0"/>
        <w:ind w:firstLine="709"/>
        <w:jc w:val="both"/>
        <w:rPr>
          <w:rFonts w:cs="Arial"/>
          <w:sz w:val="28"/>
          <w:szCs w:val="28"/>
        </w:rPr>
      </w:pPr>
    </w:p>
    <w:p w:rsidR="00172FF4" w:rsidRDefault="00172FF4" w:rsidP="00172FF4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Глава сельсовета                                       </w:t>
      </w:r>
      <w:r w:rsidR="004A50E8">
        <w:rPr>
          <w:rFonts w:cs="Arial"/>
          <w:sz w:val="28"/>
          <w:szCs w:val="28"/>
        </w:rPr>
        <w:t xml:space="preserve">           С.</w:t>
      </w:r>
      <w:r>
        <w:rPr>
          <w:rFonts w:cs="Arial"/>
          <w:sz w:val="28"/>
          <w:szCs w:val="28"/>
        </w:rPr>
        <w:t>В.</w:t>
      </w:r>
      <w:r w:rsidR="004A50E8">
        <w:rPr>
          <w:rFonts w:cs="Arial"/>
          <w:sz w:val="28"/>
          <w:szCs w:val="28"/>
        </w:rPr>
        <w:t xml:space="preserve"> Алтухова </w:t>
      </w:r>
    </w:p>
    <w:p w:rsidR="00172FF4" w:rsidRDefault="00172FF4" w:rsidP="00172FF4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2FF4" w:rsidRDefault="00172FF4" w:rsidP="00172FF4">
      <w:pPr>
        <w:rPr>
          <w:szCs w:val="32"/>
        </w:rPr>
      </w:pPr>
    </w:p>
    <w:p w:rsidR="00172FF4" w:rsidRDefault="00172FF4" w:rsidP="00172FF4">
      <w:pPr>
        <w:rPr>
          <w:szCs w:val="32"/>
        </w:rPr>
      </w:pPr>
    </w:p>
    <w:p w:rsidR="000C38C3" w:rsidRDefault="000C38C3"/>
    <w:sectPr w:rsidR="000C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01"/>
    <w:rsid w:val="000C38C3"/>
    <w:rsid w:val="00172FF4"/>
    <w:rsid w:val="00311BC3"/>
    <w:rsid w:val="004A50E8"/>
    <w:rsid w:val="00825C01"/>
    <w:rsid w:val="00F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F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2FF4"/>
    <w:pPr>
      <w:keepNext/>
      <w:snapToGrid/>
      <w:spacing w:before="0" w:after="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2F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172FF4"/>
    <w:rPr>
      <w:color w:val="0000FF"/>
      <w:u w:val="single"/>
    </w:rPr>
  </w:style>
  <w:style w:type="paragraph" w:styleId="a4">
    <w:name w:val="Normal (Web)"/>
    <w:basedOn w:val="a"/>
    <w:semiHidden/>
    <w:unhideWhenUsed/>
    <w:rsid w:val="00172FF4"/>
    <w:pPr>
      <w:snapToGrid/>
      <w:spacing w:beforeAutospacing="1" w:afterAutospacing="1"/>
    </w:pPr>
    <w:rPr>
      <w:rFonts w:eastAsia="Calibri"/>
    </w:rPr>
  </w:style>
  <w:style w:type="paragraph" w:customStyle="1" w:styleId="p4">
    <w:name w:val="p4"/>
    <w:basedOn w:val="a"/>
    <w:semiHidden/>
    <w:rsid w:val="00172FF4"/>
    <w:pPr>
      <w:snapToGrid/>
      <w:spacing w:beforeAutospacing="1" w:afterAutospacing="1"/>
    </w:pPr>
  </w:style>
  <w:style w:type="paragraph" w:customStyle="1" w:styleId="p5">
    <w:name w:val="p5"/>
    <w:basedOn w:val="a"/>
    <w:semiHidden/>
    <w:rsid w:val="00172FF4"/>
    <w:pPr>
      <w:snapToGrid/>
      <w:spacing w:beforeAutospacing="1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A50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0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F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2FF4"/>
    <w:pPr>
      <w:keepNext/>
      <w:snapToGrid/>
      <w:spacing w:before="0" w:after="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2F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172FF4"/>
    <w:rPr>
      <w:color w:val="0000FF"/>
      <w:u w:val="single"/>
    </w:rPr>
  </w:style>
  <w:style w:type="paragraph" w:styleId="a4">
    <w:name w:val="Normal (Web)"/>
    <w:basedOn w:val="a"/>
    <w:semiHidden/>
    <w:unhideWhenUsed/>
    <w:rsid w:val="00172FF4"/>
    <w:pPr>
      <w:snapToGrid/>
      <w:spacing w:beforeAutospacing="1" w:afterAutospacing="1"/>
    </w:pPr>
    <w:rPr>
      <w:rFonts w:eastAsia="Calibri"/>
    </w:rPr>
  </w:style>
  <w:style w:type="paragraph" w:customStyle="1" w:styleId="p4">
    <w:name w:val="p4"/>
    <w:basedOn w:val="a"/>
    <w:semiHidden/>
    <w:rsid w:val="00172FF4"/>
    <w:pPr>
      <w:snapToGrid/>
      <w:spacing w:beforeAutospacing="1" w:afterAutospacing="1"/>
    </w:pPr>
  </w:style>
  <w:style w:type="paragraph" w:customStyle="1" w:styleId="p5">
    <w:name w:val="p5"/>
    <w:basedOn w:val="a"/>
    <w:semiHidden/>
    <w:rsid w:val="00172FF4"/>
    <w:pPr>
      <w:snapToGrid/>
      <w:spacing w:beforeAutospacing="1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A50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31072020-n-248-fz-o/razdel-iii/glava-9/statia-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2023-04-03T02:43:00Z</cp:lastPrinted>
  <dcterms:created xsi:type="dcterms:W3CDTF">2023-03-31T09:46:00Z</dcterms:created>
  <dcterms:modified xsi:type="dcterms:W3CDTF">2023-04-03T02:44:00Z</dcterms:modified>
</cp:coreProperties>
</file>